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Mert az Isten kenyere a mennyből száll le, és életet ad a világnak.”  </w:t>
      </w:r>
      <w:r>
        <w:rPr>
          <w:i w:val="false"/>
          <w:iCs w:val="false"/>
        </w:rPr>
        <w:t xml:space="preserve">(Jn 6,33)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Isten kenyere: Ő a tulajdonos, de más értelemben az Ő értékrendjének, mércéjének megfelelő Kenyér. Nem e világból való, a mennyből szállt le. Hajlandó volt otthagyni a menny dicsőségét. Nem öncélú kirándulás, hanem elhozta az életet az egész világ számára.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Ebből következik, hogy van élet mindenki számára. Van az a mennyiség, amely bőven elég. Van az a minőség, amely az Atya szentségének, tisztaságának, dicsőségének mércéje szerint.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Az életet adja – nem megdolgozom és kifizetem az árát. Ha ki kellene fizetni, lenne aki kiszorulna ebből a lehetőségből, De Isten nem így gondolkodik – Ő mindenki számára elérhetővé tette a Mennyei Kenyeret, hogy örök élet fakadjon Belőle.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A Kenyér Istené, mert ez a Kenyér az Ő Fia, Jézus!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Az Élet Kenyere a te számodra is elérhető!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LibreOffice/4.4.0.2$Windows_x86 LibreOffice_project/a3603970151a6ae2596acd62b70112f4d376b990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2015-05-25T16:49:52Z</dcterms:created>
  <dc:creator>Gyula Vadon</dc:creator>
  <dc:language>hu-HU</dc:language>
  <cp:lastModifiedBy>Gyula Vadon</cp:lastModifiedBy>
  <dcterms:modified xsi:type="dcterms:W3CDTF">2015-05-25T16:50:25Z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